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декабря 2012 г. N 1295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ПРАВИЛА</w:t>
      </w:r>
    </w:p>
    <w:p w:rsidR="00CD05FE" w:rsidRDefault="00CD05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ПРЕДОСТАВЛЕНИЯ И РАСПРЕДЕЛЕНИЯ СУБСИДИЙ </w:t>
      </w:r>
      <w:proofErr w:type="gramStart"/>
      <w:r>
        <w:rPr>
          <w:sz w:val="20"/>
          <w:szCs w:val="20"/>
        </w:rPr>
        <w:t>ИЗ</w:t>
      </w:r>
      <w:proofErr w:type="gramEnd"/>
      <w:r>
        <w:rPr>
          <w:sz w:val="20"/>
          <w:szCs w:val="20"/>
        </w:rPr>
        <w:t xml:space="preserve"> ФЕДЕРАЛЬНОГО</w:t>
      </w:r>
    </w:p>
    <w:p w:rsidR="00CD05FE" w:rsidRDefault="00CD05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БЮДЖЕТА БЮДЖЕТАМ СУБЪЕКТОВ РОССИЙСКОЙ ФЕДЕРАЦИИ</w:t>
      </w:r>
    </w:p>
    <w:p w:rsidR="00CD05FE" w:rsidRDefault="00CD05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 ПОДДЕРЖКУ </w:t>
      </w:r>
      <w:proofErr w:type="gramStart"/>
      <w:r>
        <w:rPr>
          <w:sz w:val="20"/>
          <w:szCs w:val="20"/>
        </w:rPr>
        <w:t>ОТДЕЛЬНЫХ</w:t>
      </w:r>
      <w:proofErr w:type="gramEnd"/>
      <w:r>
        <w:rPr>
          <w:sz w:val="20"/>
          <w:szCs w:val="20"/>
        </w:rPr>
        <w:t xml:space="preserve"> ПОДОТРАСЛЕЙ РАСТЕНИЕВОДСТВА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предоставления и распределения субсидий из федерального бюджета бюджетам субъектов Российской Федерации на поддержку отдельных подотраслей растениеводства (далее - субсидии).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Субсидии предоставляются в целях оказания финансовой поддержки при исполнении расходных обязательств субъектов Российской Федерации, возникающих при выполнении органами государственной власти субъектов Российской Федерации полномочий по реализации региональных и (или) муниципальных программ, предусматривающих поддержку отдельных подотраслей растениеводства (далее - региональные и (или) муниципальные программы), осуществляемую в форме предоставления средств из бюджетов субъектов Российской Федерации (местных бюджетов) сельскохозяйственным товаропроизводителям, за исключением граждан, ведущих</w:t>
      </w:r>
      <w:proofErr w:type="gramEnd"/>
      <w:r>
        <w:rPr>
          <w:rFonts w:ascii="Calibri" w:hAnsi="Calibri" w:cs="Calibri"/>
        </w:rPr>
        <w:t xml:space="preserve"> личное подсобное хозяйство (далее - сельскохозяйственные товаропроизводители), по следующим направлениям: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возмещение части затрат на приобретение элитных семян;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возмещение части затрат на приобретение семян с учетом доставки в районы Крайнего Севера и приравненные к ним местности;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производство продукции растениеводства на низкопродуктивной пашне в районах Крайнего Севера и приравненных к ним местностях;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возмещение части затрат на закладку и уход за многолетними плодовыми и ягодными насаждениями;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возмещение части затрат на закладку и уход за виноградниками;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возмещение части затрат на раскорчевку выбывших из эксплуатации старых садов и рекультивацию раскорчеванных площадей.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Субсидии предоставляются при соблюдении следующих требований: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для предоставления субсидий по направлению, предусмотренному </w:t>
      </w:r>
      <w:hyperlink w:anchor="Par39" w:history="1">
        <w:r>
          <w:rPr>
            <w:rFonts w:ascii="Calibri" w:hAnsi="Calibri" w:cs="Calibri"/>
            <w:color w:val="0000FF"/>
          </w:rPr>
          <w:t>подпунктом "а"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территории субъекта Российской Федерации посевных площадей под сельскохозяйственными культурами, перечень которых определяется Министерством сельского хозяйства Российской Федерации (при условии, что элитные семена сельскохозяйственных культур относятся к сортам, включенным в Государственный реестр селекционных достижений, допущенных к использованию, по конкретному региону допуска (для защищенного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грунта - по световой зоне));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для предоставления субсидий по направлению, предусмотренному </w:t>
      </w:r>
      <w:hyperlink w:anchor="Par40" w:history="1">
        <w:r>
          <w:rPr>
            <w:rFonts w:ascii="Calibri" w:hAnsi="Calibri" w:cs="Calibri"/>
            <w:color w:val="0000FF"/>
          </w:rPr>
          <w:t>подпунктом "б"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территории субъекта Российской Федерации, отнесенной к районам Крайнего Севера и приравненным к ним местностям, посевных площадей под кормовыми культурами;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для предоставления субсидий по направлению, предусмотренному </w:t>
      </w:r>
      <w:hyperlink w:anchor="Par41" w:history="1">
        <w:r>
          <w:rPr>
            <w:rFonts w:ascii="Calibri" w:hAnsi="Calibri" w:cs="Calibri"/>
            <w:color w:val="0000FF"/>
          </w:rPr>
          <w:t>подпунктом "в"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территории субъекта Российской Федерации, отнесенной к районам Крайнего Севера и приравненным к ним местностям, низкопродуктивной пашни, составляющей не менее 11 процентов общей площади пашни;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для предоставления субсидий по направлению, предусмотренному </w:t>
      </w:r>
      <w:hyperlink w:anchor="Par50" w:history="1">
        <w:r>
          <w:rPr>
            <w:rFonts w:ascii="Calibri" w:hAnsi="Calibri" w:cs="Calibri"/>
            <w:color w:val="0000FF"/>
          </w:rPr>
          <w:t>подпунктом "г"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территории субъекта Российской Федерации площадей многолетних плодовых и ягодных насаждений;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для предоставления субсидий по направлению, предусмотренному </w:t>
      </w:r>
      <w:hyperlink w:anchor="Par43" w:history="1">
        <w:r>
          <w:rPr>
            <w:rFonts w:ascii="Calibri" w:hAnsi="Calibri" w:cs="Calibri"/>
            <w:color w:val="0000FF"/>
          </w:rPr>
          <w:t>подпунктом "д"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</w:t>
      </w:r>
      <w:r>
        <w:rPr>
          <w:rFonts w:ascii="Calibri" w:hAnsi="Calibri" w:cs="Calibri"/>
        </w:rPr>
        <w:lastRenderedPageBreak/>
        <w:t>территории субъекта Российской Федерации площадей виноградников и виноградных питомников;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для предоставления субсидий по направлению, предусмотренному </w:t>
      </w:r>
      <w:hyperlink w:anchor="Par44" w:history="1">
        <w:r>
          <w:rPr>
            <w:rFonts w:ascii="Calibri" w:hAnsi="Calibri" w:cs="Calibri"/>
            <w:color w:val="0000FF"/>
          </w:rPr>
          <w:t>подпунктом "е" пункта 2</w:t>
        </w:r>
      </w:hyperlink>
      <w:r>
        <w:rPr>
          <w:rFonts w:ascii="Calibri" w:hAnsi="Calibri" w:cs="Calibri"/>
        </w:rPr>
        <w:t xml:space="preserve"> настоящих Правил, - наличие у сельскохозяйственных товаропроизводителей на территории субъекта Российской Федерации площадей выбывших из эксплуатации старых садов.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Субсидии предоставляются при соблюдении следующих условий: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наличие утвержденных </w:t>
      </w:r>
      <w:proofErr w:type="gramStart"/>
      <w:r>
        <w:rPr>
          <w:rFonts w:ascii="Calibri" w:hAnsi="Calibri" w:cs="Calibri"/>
        </w:rPr>
        <w:t>региональной</w:t>
      </w:r>
      <w:proofErr w:type="gramEnd"/>
      <w:r>
        <w:rPr>
          <w:rFonts w:ascii="Calibri" w:hAnsi="Calibri" w:cs="Calibri"/>
        </w:rPr>
        <w:t xml:space="preserve"> и (или) муниципальных программ, предусматривающих мероприятия по направлениям, предусмотренным </w:t>
      </w:r>
      <w:hyperlink w:anchor="Par38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настоящих Правил (далее - мероприятия);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наличие в бюджете субъекта Российской Федерации (местном бюджете) на очередной финансовый год бюджетных ассигнований на финансовое обеспечение мероприятий, источником финансового обеспечения которых являются субсидии, предоставляемые с учетом установленного уровня софинансирования;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в) наличие нормативного правового акта субъекта Российской Федерации, устанавливающего порядок предоставления сельскохозяйственным товаропроизводителям средств из бюджета субъекта Российской Федерации на поддержку отдельных подотраслей растениеводства по направлениям, предусмотренным </w:t>
      </w:r>
      <w:hyperlink w:anchor="Par38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настоящих Правил, источником финансового обеспечения которых являются субсидии (далее - средства на поддержку подотраслей растениеводства), в том числе перечней документов, необходимых для их получения и представляемых сельскохозяйственными товаропроизводителями, а также сроки рассмотрения</w:t>
      </w:r>
      <w:proofErr w:type="gramEnd"/>
      <w:r>
        <w:rPr>
          <w:rFonts w:ascii="Calibri" w:hAnsi="Calibri" w:cs="Calibri"/>
        </w:rPr>
        <w:t xml:space="preserve"> органом, уполномоченным высшим исполнительным органом государственной власти субъекта Российской Федерации (далее - уполномоченный орган), указанных документов;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г) обязательство субъекта Российской Федерации по обеспечению соответствия значений показателей, устанавливаемых региональной и (или) муниципальными программами, иными нормативными правовыми актами субъекта Российской Федерации и органов местного самоуправления, значениям показателей результативности предоставления субсидии, установленным соглашением о предоставлении субсидии, заключаемым Министерством сельского хозяйства Российской Федерации с высшим исполнительным органом государственной власти субъекта Российской Федерации (далее - соглашение).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Средства на поддержку подотраслей растениеводства предоставляются по ставкам, определяемым Министерством сельского хозяйства Российской Федерации: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сельскохозяйственным товаропроизводителям, в том числе льносеменоводческим станциям, льно- и пенькозаводам, на приобретение элитных семян сельскохозяйственных культур по перечню, утверждаемому указанным Министерством, у организаций, занимающихся производством семян и (или) их подготовкой к посеву (с полным технологическим циклом их подготовки к посеву в соответствии с принятой технологией по каждой сельскохозяйственной культуре), или у лиц, уполномоченных этими организациями, по ставке за 1</w:t>
      </w:r>
      <w:proofErr w:type="gramEnd"/>
      <w:r>
        <w:rPr>
          <w:rFonts w:ascii="Calibri" w:hAnsi="Calibri" w:cs="Calibri"/>
        </w:rPr>
        <w:t xml:space="preserve"> тонну или 1 посевную единицу семян (норма высева семян - штук на гектар) - в целях поддержки элитного семеноводства;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сельскохозяйственным товаропроизводителям - в целях приобретения семян с учетом доставки в районы Крайнего Севера и приравненные к ним местности, для выращивания кормовых культур по перечню, утверждаемому Министерством сельского хозяйства Российской Федерации, в районах Крайнего Севера и приравненных к ним местностях, в которых не производятся семена в связи с природно-климатическими условиями, перечень которых утверждается Министерством сельского хозяйства Российской Федерации, по ставке</w:t>
      </w:r>
      <w:proofErr w:type="gramEnd"/>
      <w:r>
        <w:rPr>
          <w:rFonts w:ascii="Calibri" w:hAnsi="Calibri" w:cs="Calibri"/>
        </w:rPr>
        <w:t>, рассчитанной в процентах затрат на приобретение семян с учетом доставки;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сельскохозяйственным товаропроизводителям - в целях подготовки низкопродуктивной пашни под урожай будущего года в районах Крайнего Севера и приравненных к ним местностях по ставке на 1 гектар пашни;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г) сельскохозяйственным товаропроизводителям - в целях осуществления закладки и ухода за многолетними плодовыми и ягодными кустарниковыми насаждениями, садами интенсивного типа (не менее 800 деревьев на 1 гектар), хмельниками до начала периода их товарного плодоношения, а также закладки и ухода за плодовыми и ягодными питомниками и чайными плантациями по ставкам на 1 гектар при условии наличия у сельскохозяйственных </w:t>
      </w:r>
      <w:r>
        <w:rPr>
          <w:rFonts w:ascii="Calibri" w:hAnsi="Calibri" w:cs="Calibri"/>
        </w:rPr>
        <w:lastRenderedPageBreak/>
        <w:t>товаропроизводителей проекта на закладку</w:t>
      </w:r>
      <w:proofErr w:type="gramEnd"/>
      <w:r>
        <w:rPr>
          <w:rFonts w:ascii="Calibri" w:hAnsi="Calibri" w:cs="Calibri"/>
        </w:rPr>
        <w:t xml:space="preserve"> сада. </w:t>
      </w:r>
      <w:proofErr w:type="gramStart"/>
      <w:r>
        <w:rPr>
          <w:rFonts w:ascii="Calibri" w:hAnsi="Calibri" w:cs="Calibri"/>
        </w:rPr>
        <w:t>При этом сельскохозяйственные товаропроизводители должны иметь на начало текущего финансового года не менее 3 гектаров площади плодовых насаждений, не менее 1 гектара садов интенсивного типа, хмельников, питомников, ягодных кустарниковых насаждений;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сельскохозяйственным товаропроизводителям - в целях осуществления закладки и ухода за виноградниками до начала периода их товарного плодоношения по ставкам на 1 гектар. </w:t>
      </w:r>
      <w:proofErr w:type="gramStart"/>
      <w:r>
        <w:rPr>
          <w:rFonts w:ascii="Calibri" w:hAnsi="Calibri" w:cs="Calibri"/>
        </w:rPr>
        <w:t>При этом сельскохозяйственные товаропроизводители должны иметь на начало текущего финансового года не менее 2 гектаров площади виноградников;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сельскохозяйственным товаропроизводителям - в целях осуществления раскорчевки садов в возрасте более 30 лет от года закладки по ставке на 1 гектар раскорчеванной и рекультивированной площади при условии наличия у сельскохозяйственных товаропроизводителей проекта на закладку нового сада на раскорчеванной площади.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Предоставление субсидии осуществляется на основании соглашения по форме, утверждаемой Министерством сельского хозяйства Российской Федерации. Соглашение включает в себя следующие сведения: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38"/>
      <w:bookmarkEnd w:id="0"/>
      <w:r>
        <w:rPr>
          <w:rFonts w:ascii="Calibri" w:hAnsi="Calibri" w:cs="Calibri"/>
        </w:rPr>
        <w:t>а) размер субсидии, условия ее предоставления и расходования;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39"/>
      <w:bookmarkEnd w:id="1"/>
      <w:r>
        <w:rPr>
          <w:rFonts w:ascii="Calibri" w:hAnsi="Calibri" w:cs="Calibri"/>
        </w:rPr>
        <w:t>б) размер средств на поддержку подотраслей растениеводства, предусмотренных в бюджете субъекта Российской Федерации (местном бюджете), с учетом установленного уровня софинансирования;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40"/>
      <w:bookmarkEnd w:id="2"/>
      <w:r>
        <w:rPr>
          <w:rFonts w:ascii="Calibri" w:hAnsi="Calibri" w:cs="Calibri"/>
        </w:rPr>
        <w:t>в) целевое назначение субсидии;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1"/>
      <w:bookmarkEnd w:id="3"/>
      <w:r>
        <w:rPr>
          <w:rFonts w:ascii="Calibri" w:hAnsi="Calibri" w:cs="Calibri"/>
        </w:rPr>
        <w:t>г) обязательство уполномоченного органа заключить соглашения с органами местного самоуправления в случае предоставления субсидии из бюджета субъекта Российской Федерации местным бюджетам на софинансирование муниципальных программ;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2"/>
      <w:bookmarkEnd w:id="4"/>
      <w:proofErr w:type="gramStart"/>
      <w:r>
        <w:rPr>
          <w:rFonts w:ascii="Calibri" w:hAnsi="Calibri" w:cs="Calibri"/>
        </w:rPr>
        <w:t xml:space="preserve">д) значения показателей результативности предоставления субсидии, определяемые на основании соглашения между Министерством сельского хозяйства Российской Федерации и уполномоченным органом о реализации </w:t>
      </w:r>
      <w:hyperlink r:id="rId4" w:history="1">
        <w:r>
          <w:rPr>
            <w:rFonts w:ascii="Calibri" w:hAnsi="Calibri" w:cs="Calibri"/>
            <w:color w:val="0000FF"/>
          </w:rPr>
          <w:t>Государственной программы</w:t>
        </w:r>
      </w:hyperlink>
      <w:r>
        <w:rPr>
          <w:rFonts w:ascii="Calibri" w:hAnsi="Calibri" w:cs="Calibri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N 717 (далее соответственно - соглашение о реализации Государственной программы, Государственная программа);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3"/>
      <w:bookmarkEnd w:id="5"/>
      <w:r>
        <w:rPr>
          <w:rFonts w:ascii="Calibri" w:hAnsi="Calibri" w:cs="Calibri"/>
        </w:rPr>
        <w:t>е) сроки и порядок представления документов и отчетов об исполнении уполномоченным органом обязательств, вытекающих из соглашения, в том числе: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44"/>
      <w:bookmarkEnd w:id="6"/>
      <w:proofErr w:type="gramStart"/>
      <w:r>
        <w:rPr>
          <w:rFonts w:ascii="Calibri" w:hAnsi="Calibri" w:cs="Calibri"/>
        </w:rPr>
        <w:t>выписки из закона субъекта Российской Федерации о бюджете субъекта Российской Федерации, подтверждающей включение в бюджет субъекта Российской Федерации средств на софинансирование мероприятий, и выписки из нормативного правового акта представительного органа муниципального образования о размере средств местного бюджета, предусмотренных на финансовое обеспечение мероприятий, в случае предоставления субсидии из бюджета субъекта Российской Федерации местному бюджету на софинансирование муниципальной программы, предусматривающей реализацию мероприятий;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45"/>
      <w:bookmarkEnd w:id="7"/>
      <w:r>
        <w:rPr>
          <w:rFonts w:ascii="Calibri" w:hAnsi="Calibri" w:cs="Calibri"/>
        </w:rPr>
        <w:t>отчета о расходах бюджета субъекта Российской Федерации (местного бюджета), источником финансового обеспечения которых является субсидия, по форме и в сроки, которые устанавливаются Министерством сельского хозяйства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отчета о достижении </w:t>
      </w:r>
      <w:proofErr w:type="gramStart"/>
      <w:r>
        <w:rPr>
          <w:rFonts w:ascii="Calibri" w:hAnsi="Calibri" w:cs="Calibri"/>
        </w:rPr>
        <w:t>значений показателей результативности предоставления субсидии</w:t>
      </w:r>
      <w:proofErr w:type="gramEnd"/>
      <w:r>
        <w:rPr>
          <w:rFonts w:ascii="Calibri" w:hAnsi="Calibri" w:cs="Calibri"/>
        </w:rPr>
        <w:t xml:space="preserve"> по форме и в сроки, которые устанавливаются Министерством сельского хозяйства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47"/>
      <w:bookmarkEnd w:id="8"/>
      <w:r>
        <w:rPr>
          <w:rFonts w:ascii="Calibri" w:hAnsi="Calibri" w:cs="Calibri"/>
        </w:rPr>
        <w:t>отчета о финансово-экономическом состоянии сельскохозяйственных товаропроизводителей по форме и в сроки, которые устанавливаются Министерством сельского хозяйства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48"/>
      <w:bookmarkEnd w:id="9"/>
      <w:r>
        <w:rPr>
          <w:rFonts w:ascii="Calibri" w:hAnsi="Calibri" w:cs="Calibri"/>
        </w:rPr>
        <w:t xml:space="preserve">ж) порядок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выполнением условий соглашения;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49"/>
      <w:bookmarkEnd w:id="10"/>
      <w:r>
        <w:rPr>
          <w:rFonts w:ascii="Calibri" w:hAnsi="Calibri" w:cs="Calibri"/>
        </w:rPr>
        <w:t>з) ответственность сторон за нарушение условий соглашения;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50"/>
      <w:bookmarkEnd w:id="11"/>
      <w:r>
        <w:rPr>
          <w:rFonts w:ascii="Calibri" w:hAnsi="Calibri" w:cs="Calibri"/>
        </w:rPr>
        <w:t xml:space="preserve">и) последствия недостижения субъектом Российской </w:t>
      </w:r>
      <w:proofErr w:type="gramStart"/>
      <w:r>
        <w:rPr>
          <w:rFonts w:ascii="Calibri" w:hAnsi="Calibri" w:cs="Calibri"/>
        </w:rPr>
        <w:t>Федерации установленных значений показателей результативности предоставления субсидии</w:t>
      </w:r>
      <w:proofErr w:type="gramEnd"/>
      <w:r>
        <w:rPr>
          <w:rFonts w:ascii="Calibri" w:hAnsi="Calibri" w:cs="Calibri"/>
        </w:rPr>
        <w:t>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51"/>
      <w:bookmarkEnd w:id="12"/>
      <w:r>
        <w:rPr>
          <w:rFonts w:ascii="Calibri" w:hAnsi="Calibri" w:cs="Calibri"/>
        </w:rPr>
        <w:t xml:space="preserve">к) наличие нормативного правового акта субъекта Российской Федерации, устанавливающего расходное обязательство субъекта Российской Федерации, на исполнение </w:t>
      </w:r>
      <w:r>
        <w:rPr>
          <w:rFonts w:ascii="Calibri" w:hAnsi="Calibri" w:cs="Calibri"/>
        </w:rPr>
        <w:lastRenderedPageBreak/>
        <w:t>которого предоставляется субсидия;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иные условия, регулирующие порядок предоставления субсидии.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Общий размер субсидии бюджету i-го субъекта Российской Федерации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8pt">
            <v:imagedata r:id="rId5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6" type="#_x0000_t75" style="width:186pt;height:18pt">
            <v:imagedata r:id="rId6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7" type="#_x0000_t75" style="width:18.75pt;height:18pt">
            <v:imagedata r:id="rId7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возмещение части затрат на приобретение элитных семян;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8" type="#_x0000_t75" style="width:19.5pt;height:18pt">
            <v:imagedata r:id="rId8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возмещение части затрат на приобретение семян с учетом доставки в районы Крайнего Севера и приравненные к ним местности;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9" type="#_x0000_t75" style="width:19.5pt;height:18pt">
            <v:imagedata r:id="rId9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производство продукции растениеводства на низкопродуктивной пашне в районах Крайнего Севера и приравненных к ним местностях;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0" type="#_x0000_t75" style="width:19.5pt;height:18pt">
            <v:imagedata r:id="rId10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возмещение части затрат на закладку и уход за многолетними плодовыми и ягодными насаждениями;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1" type="#_x0000_t75" style="width:19.5pt;height:18pt">
            <v:imagedata r:id="rId11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возмещение части затрат на закладку и уход за виноградниками;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2" type="#_x0000_t75" style="width:19.5pt;height:18pt">
            <v:imagedata r:id="rId12" o:title=""/>
          </v:shape>
        </w:pict>
      </w:r>
      <w:r>
        <w:rPr>
          <w:rFonts w:ascii="Calibri" w:hAnsi="Calibri" w:cs="Calibri"/>
        </w:rPr>
        <w:t xml:space="preserve"> - размер субсидии бюджету i-го субъекта Российской Федерации на возмещение части затрат на раскорчевку выбывших из эксплуатации старых садов и рекультивацию раскорчеванных площадей.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Размер субсидии бюджету i-го субъекта Российской Федерации на возмещение части затрат на приобретение элитных семян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33" type="#_x0000_t75" style="width:18.75pt;height:18pt">
            <v:imagedata r:id="rId7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4" type="#_x0000_t75" style="width:186pt;height:69.75pt">
            <v:imagedata r:id="rId13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 - количество сельскохозяйственных культур, включенных в перечень, утверждаемый Министерством сельского хозяйства Российской Федерации, для приобретения элитных семян;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 - конкретная сельскохозяйственная культура;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5" type="#_x0000_t75" style="width:13.5pt;height:18pt">
            <v:imagedata r:id="rId14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возмещение части затрат на приобретение элитных семян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6" type="#_x0000_t75" style="width:13.5pt;height:18pt">
            <v:imagedata r:id="rId15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посевные площади по конкретной сельскохозяйственной культуре;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7" type="#_x0000_t75" style="width:23.25pt;height:18.75pt">
            <v:imagedata r:id="rId16" o:title=""/>
          </v:shape>
        </w:pict>
      </w:r>
      <w:r>
        <w:rPr>
          <w:rFonts w:ascii="Calibri" w:hAnsi="Calibri" w:cs="Calibri"/>
        </w:rPr>
        <w:t xml:space="preserve"> - доля посевной площади </w:t>
      </w:r>
      <w:proofErr w:type="gramStart"/>
      <w:r>
        <w:rPr>
          <w:rFonts w:ascii="Calibri" w:hAnsi="Calibri" w:cs="Calibri"/>
        </w:rPr>
        <w:t>под конкретной сельскохозяйственной культурой в i-м субъекте Российской Федерации в общей посевной площади под конкретной сельскохозяйственной культурой в субъектах</w:t>
      </w:r>
      <w:proofErr w:type="gramEnd"/>
      <w:r>
        <w:rPr>
          <w:rFonts w:ascii="Calibri" w:hAnsi="Calibri" w:cs="Calibri"/>
        </w:rPr>
        <w:t xml:space="preserve"> Российской Федерации в году, предшествующем текущему финансовому году;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8" type="#_x0000_t75" style="width:28.5pt;height:18pt">
            <v:imagedata r:id="rId17" o:title=""/>
          </v:shape>
        </w:pict>
      </w:r>
      <w:r>
        <w:rPr>
          <w:rFonts w:ascii="Calibri" w:hAnsi="Calibri" w:cs="Calibri"/>
        </w:rPr>
        <w:t xml:space="preserve"> - уровень расчетной бюджетной обеспеченности i-го субъекта Российской Федерации </w:t>
      </w:r>
      <w:r>
        <w:rPr>
          <w:rFonts w:ascii="Calibri" w:hAnsi="Calibri" w:cs="Calibri"/>
        </w:rPr>
        <w:lastRenderedPageBreak/>
        <w:t xml:space="preserve">на очередной финансовый год, рассчитанный в соответствии с </w:t>
      </w:r>
      <w:hyperlink r:id="rId18" w:history="1">
        <w:r>
          <w:rPr>
            <w:rFonts w:ascii="Calibri" w:hAnsi="Calibri" w:cs="Calibri"/>
            <w:color w:val="0000FF"/>
          </w:rPr>
          <w:t>методикой</w:t>
        </w:r>
      </w:hyperlink>
      <w:r>
        <w:rPr>
          <w:rFonts w:ascii="Calibri" w:hAnsi="Calibri" w:cs="Calibri"/>
        </w:rP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- количество субъектов Российской Федерации, сельскохозяйственные товаропроизводители которых имеют посевные площади под конкретными сельскохозяйственными культурами.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Доля посевной площади </w:t>
      </w:r>
      <w:proofErr w:type="gramStart"/>
      <w:r>
        <w:rPr>
          <w:rFonts w:ascii="Calibri" w:hAnsi="Calibri" w:cs="Calibri"/>
        </w:rPr>
        <w:t>под конкретной сельскохозяйственной культурой в i-м субъекте Российской Федерации в общей посевной площади под конкретной сельскохозяйственной культурой в субъектах</w:t>
      </w:r>
      <w:proofErr w:type="gramEnd"/>
      <w:r>
        <w:rPr>
          <w:rFonts w:ascii="Calibri" w:hAnsi="Calibri" w:cs="Calibri"/>
        </w:rPr>
        <w:t xml:space="preserve"> Российской Федерации в году, предшествующем текущему финансовому году (</w:t>
      </w:r>
      <w:r>
        <w:rPr>
          <w:rFonts w:ascii="Calibri" w:hAnsi="Calibri" w:cs="Calibri"/>
        </w:rPr>
        <w:pict>
          <v:shape id="_x0000_i1039" type="#_x0000_t75" style="width:23.25pt;height:18.75pt">
            <v:imagedata r:id="rId16" o:title=""/>
          </v:shape>
        </w:pict>
      </w:r>
      <w:r>
        <w:rPr>
          <w:rFonts w:ascii="Calibri" w:hAnsi="Calibri" w:cs="Calibri"/>
        </w:rPr>
        <w:t>), определяется на основе данных Федеральной службы государственной статистики о посевных площадях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0" type="#_x0000_t75" style="width:63pt;height:18.75pt">
            <v:imagedata r:id="rId19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1" type="#_x0000_t75" style="width:13.5pt;height:18.75pt">
            <v:imagedata r:id="rId20" o:title=""/>
          </v:shape>
        </w:pict>
      </w:r>
      <w:r>
        <w:rPr>
          <w:rFonts w:ascii="Calibri" w:hAnsi="Calibri" w:cs="Calibri"/>
        </w:rPr>
        <w:t xml:space="preserve"> - посевные площади, занятые конкретной сельскохозяйственной культурой у сельскохозяйственных товаропроизводителей в 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2" type="#_x0000_t75" style="width:13.5pt;height:18.75pt">
            <v:imagedata r:id="rId21" o:title=""/>
          </v:shape>
        </w:pict>
      </w:r>
      <w:r>
        <w:rPr>
          <w:rFonts w:ascii="Calibri" w:hAnsi="Calibri" w:cs="Calibri"/>
        </w:rPr>
        <w:t xml:space="preserve"> - посевные площади, занятые конкретной сельскохозяйственной культурой в целом по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Размер субсидии бюджету i-го субъекта Российской Федерации на возмещение части затрат на приобретение семян с учетом доставки в районы Крайнего Севера и приравненные к ним местности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43" type="#_x0000_t75" style="width:19.5pt;height:18pt">
            <v:imagedata r:id="rId8" o:title=""/>
          </v:shape>
        </w:pict>
      </w:r>
      <w:r>
        <w:rPr>
          <w:rFonts w:ascii="Calibri" w:hAnsi="Calibri" w:cs="Calibri"/>
        </w:rPr>
        <w:t xml:space="preserve">),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4" type="#_x0000_t75" style="width:111.75pt;height:60.75pt">
            <v:imagedata r:id="rId22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5" type="#_x0000_t75" style="width:16.5pt;height:18pt">
            <v:imagedata r:id="rId23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возмещение части затрат на приобретение семян с учетом доставки в районы Крайнего Севера и приравненные к ним местности,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6" type="#_x0000_t75" style="width:15pt;height:18pt">
            <v:imagedata r:id="rId24" o:title=""/>
          </v:shape>
        </w:pict>
      </w:r>
      <w:r>
        <w:rPr>
          <w:rFonts w:ascii="Calibri" w:hAnsi="Calibri" w:cs="Calibri"/>
        </w:rPr>
        <w:t xml:space="preserve"> - доля посевной площади под кормовыми культурами (без площади многолетних трав посева прошлых лет) в i-м субъекте Российской Федерации в общей посевной площади под кормовыми культурами (без площади многолетних трав посева прошлых лет) в субъектах Российской Федерации, отвечающих требованию </w:t>
      </w:r>
      <w:hyperlink w:anchor="Par47" w:history="1">
        <w:r>
          <w:rPr>
            <w:rFonts w:ascii="Calibri" w:hAnsi="Calibri" w:cs="Calibri"/>
            <w:color w:val="0000FF"/>
          </w:rPr>
          <w:t>подпункта "б"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 - количество субъектов Российской Федерации, отвечающих требованию </w:t>
      </w:r>
      <w:hyperlink w:anchor="Par47" w:history="1">
        <w:r>
          <w:rPr>
            <w:rFonts w:ascii="Calibri" w:hAnsi="Calibri" w:cs="Calibri"/>
            <w:color w:val="0000FF"/>
          </w:rPr>
          <w:t>подпункта "б"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Доля посевной площади под кормовыми культурами (без площади многолетних трав посева прошлых лет) в i-м субъекте Российской Федерации в общей посевной площади под кормовыми культурами (без площади многолетних трав посева прошлых лет) в субъектах Российской Федерации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47" type="#_x0000_t75" style="width:15pt;height:18pt">
            <v:imagedata r:id="rId24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на основе данных Федеральной службы государственной статистики за отчетный финансовый год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8" type="#_x0000_t75" style="width:51pt;height:18pt">
            <v:imagedata r:id="rId25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49" type="#_x0000_t75" style="width:12pt;height:18pt">
            <v:imagedata r:id="rId26" o:title=""/>
          </v:shape>
        </w:pict>
      </w:r>
      <w:r>
        <w:rPr>
          <w:rFonts w:ascii="Calibri" w:hAnsi="Calibri" w:cs="Calibri"/>
        </w:rPr>
        <w:t xml:space="preserve"> - площади под кормовыми культурами (без площади многолетних трав посева прошлых лет) в i-м субъекте Российской Федерации, отвечающем требованию </w:t>
      </w:r>
      <w:hyperlink w:anchor="Par47" w:history="1">
        <w:r>
          <w:rPr>
            <w:rFonts w:ascii="Calibri" w:hAnsi="Calibri" w:cs="Calibri"/>
            <w:color w:val="0000FF"/>
          </w:rPr>
          <w:t>подпункта "б"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 - площади под кормовыми культурами (без площади многолетних трав посева прошлых лет) в субъектах Российской Федерации, отвечающих требованию </w:t>
      </w:r>
      <w:hyperlink w:anchor="Par47" w:history="1">
        <w:r>
          <w:rPr>
            <w:rFonts w:ascii="Calibri" w:hAnsi="Calibri" w:cs="Calibri"/>
            <w:color w:val="0000FF"/>
          </w:rPr>
          <w:t>подпункта "б"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Размер субсидии бюджету i-го субъекта Российской Федерации на производство продукции растениеводства на низкопродуктивной пашне в районах Крайнего Севера и приравненных к ним местностях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50" type="#_x0000_t75" style="width:19.5pt;height:18pt">
            <v:imagedata r:id="rId9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1" type="#_x0000_t75" style="width:111pt;height:60.75pt">
            <v:imagedata r:id="rId27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2" type="#_x0000_t75" style="width:15pt;height:18pt">
            <v:imagedata r:id="rId28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производство продукции растениеводства на низкопродуктивной пашне в районах Крайнего Севера и приравненных к ним местностях,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3" type="#_x0000_t75" style="width:15pt;height:18pt">
            <v:imagedata r:id="rId29" o:title=""/>
          </v:shape>
        </w:pict>
      </w:r>
      <w:r>
        <w:rPr>
          <w:rFonts w:ascii="Calibri" w:hAnsi="Calibri" w:cs="Calibri"/>
        </w:rPr>
        <w:t xml:space="preserve"> - доля площади низкопродуктивной пашни в i-м субъекте Российской Федерации в общей площади низкопродуктивной пашни в субъектах Российской Федерации, отвечающих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 - количество субъектов Российской Федерации, отвечающих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Доля площади низкопродуктивной пашни в i-м субъекте Российской Федерации в общей площади низкопродуктивной пашни в субъектах Российской Федерации, отвечающих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54" type="#_x0000_t75" style="width:15pt;height:18pt">
            <v:imagedata r:id="rId29" o:title=""/>
          </v:shape>
        </w:pict>
      </w:r>
      <w:r>
        <w:rPr>
          <w:rFonts w:ascii="Calibri" w:hAnsi="Calibri" w:cs="Calibri"/>
        </w:rPr>
        <w:t>), определяется на основе данных Федеральной службы государственной статистики на начало отчетного финансового года по формуле: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5" type="#_x0000_t75" style="width:55.5pt;height:18pt">
            <v:imagedata r:id="rId30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6" type="#_x0000_t75" style="width:13.5pt;height:18pt">
            <v:imagedata r:id="rId31" o:title=""/>
          </v:shape>
        </w:pict>
      </w:r>
      <w:r>
        <w:rPr>
          <w:rFonts w:ascii="Calibri" w:hAnsi="Calibri" w:cs="Calibri"/>
        </w:rPr>
        <w:t xml:space="preserve"> - площади низкопродуктивной пашни в i-м субъекте Российской Федерации, отвечающем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 - площади низкопродуктивной пашни в субъектах Российской Федерации, отвечающих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При этом доля площади низкопродуктивной пашни в площади пашни в субъекте Российской Федерации, отвечающем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 (U), составляет не менее 11 процентов на начало отчетного финансового года и 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7" type="#_x0000_t75" style="width:49.5pt;height:18pt">
            <v:imagedata r:id="rId32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где P - площадь пашни в i-м субъекте Российской Федерации, отвечающем требованию </w:t>
      </w:r>
      <w:hyperlink w:anchor="Par48" w:history="1">
        <w:r>
          <w:rPr>
            <w:rFonts w:ascii="Calibri" w:hAnsi="Calibri" w:cs="Calibri"/>
            <w:color w:val="0000FF"/>
          </w:rPr>
          <w:t>подпункта "в" пункта 3</w:t>
        </w:r>
      </w:hyperlink>
      <w:r>
        <w:rPr>
          <w:rFonts w:ascii="Calibri" w:hAnsi="Calibri" w:cs="Calibri"/>
        </w:rPr>
        <w:t xml:space="preserve"> настоящих Правил, определяемая на основе данных Федеральной службы государственной статистики на начало отчетного финансового года.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Размер субсидии бюджету i-го субъекта Российской Федерации на возмещение части </w:t>
      </w:r>
      <w:r>
        <w:rPr>
          <w:rFonts w:ascii="Calibri" w:hAnsi="Calibri" w:cs="Calibri"/>
        </w:rPr>
        <w:lastRenderedPageBreak/>
        <w:t>затрат на закладку и уход за многолетними плодовыми и ягодными насаждениями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58" type="#_x0000_t75" style="width:19.5pt;height:18pt">
            <v:imagedata r:id="rId10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59" type="#_x0000_t75" style="width:444.75pt;height:68.25pt">
            <v:imagedata r:id="rId33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0" type="#_x0000_t75" style="width:16.5pt;height:18pt">
            <v:imagedata r:id="rId34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возмещение части затрат на закладку и уход за многолетними плодовыми и ягодными насаждениями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1" type="#_x0000_t75" style="width:13.5pt;height:18pt">
            <v:imagedata r:id="rId35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возмещение части затрат на закладку многолетних плодовых и ягодных насаждений (за исключением садов интенсивного типа);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2" type="#_x0000_t75" style="width:15pt;height:18pt">
            <v:imagedata r:id="rId36" o:title=""/>
          </v:shape>
        </w:pict>
      </w:r>
      <w:r>
        <w:rPr>
          <w:rFonts w:ascii="Calibri" w:hAnsi="Calibri" w:cs="Calibri"/>
        </w:rPr>
        <w:t xml:space="preserve"> - доля площади закладки многолетних плодовых и ягодных насаждений (кроме садов интенсивного типа) в i-м субъекте Российской Федерации в общей площади закладки многолетних плодовых и ягодных насаждений (кроме садов интенсивного типа)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 - количество субъектов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3" type="#_x0000_t75" style="width:13.5pt;height:18pt">
            <v:imagedata r:id="rId37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закладку садов интенсивного типа;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4" type="#_x0000_t75" style="width:16.5pt;height:18pt">
            <v:imagedata r:id="rId38" o:title=""/>
          </v:shape>
        </w:pict>
      </w:r>
      <w:r>
        <w:rPr>
          <w:rFonts w:ascii="Calibri" w:hAnsi="Calibri" w:cs="Calibri"/>
        </w:rPr>
        <w:t xml:space="preserve"> - доля площади закладки садов интенсивного типа в i-м субъекте Российской Федерации в общей площади закладки садов интенсивного типа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5" type="#_x0000_t75" style="width:13.5pt;height:18pt">
            <v:imagedata r:id="rId39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работы по уходу за многолетними плодовыми и ягодными насаждениями;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6" type="#_x0000_t75" style="width:16.5pt;height:18pt">
            <v:imagedata r:id="rId40" o:title=""/>
          </v:shape>
        </w:pict>
      </w:r>
      <w:r>
        <w:rPr>
          <w:rFonts w:ascii="Calibri" w:hAnsi="Calibri" w:cs="Calibri"/>
        </w:rPr>
        <w:t xml:space="preserve"> - доля площади работ по уходу за многолетними плодовыми и ягодными насаждениями в i-м субъекте Российской Федерации в общей площади работ по уходу за многолетними плодовыми и ягодными насаждениями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Доля площади закладки многолетних плодовых и ягодных насаждений (кроме садов интенсивного типа) в i-м субъекте Российской Федерации в общей площади закладки многолетних плодовых и ягодных насаждений (кроме садов интенсивного типа)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67" type="#_x0000_t75" style="width:15pt;height:18pt">
            <v:imagedata r:id="rId36" o:title=""/>
          </v:shape>
        </w:pict>
      </w:r>
      <w:r>
        <w:rPr>
          <w:rFonts w:ascii="Calibri" w:hAnsi="Calibri" w:cs="Calibri"/>
        </w:rPr>
        <w:t xml:space="preserve">), определяется в соответствии с соглашением о реализации Государственной </w:t>
      </w:r>
      <w:hyperlink r:id="rId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по формуле: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8" type="#_x0000_t75" style="width:44.25pt;height:33.75pt">
            <v:imagedata r:id="rId42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69" type="#_x0000_t75" style="width:16.5pt;height:18pt">
            <v:imagedata r:id="rId43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многолетних плодовых и ягодных насаждений (кроме садов интенсивного типа) на очередной финансовый год </w:t>
      </w:r>
      <w:r>
        <w:rPr>
          <w:rFonts w:ascii="Calibri" w:hAnsi="Calibri" w:cs="Calibri"/>
        </w:rPr>
        <w:lastRenderedPageBreak/>
        <w:t>в 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0" type="#_x0000_t75" style="width:13.5pt;height:18pt">
            <v:imagedata r:id="rId44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многолетних плодовых и ягодных насаждений (кроме садов интенсивного типа) на очередной финансовый год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Доля площади закладки садов интенсивного типа в i-м субъекте Российской Федерации в общей площади закладки садов интенсивного типа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71" type="#_x0000_t75" style="width:16.5pt;height:18pt">
            <v:imagedata r:id="rId38" o:title=""/>
          </v:shape>
        </w:pict>
      </w:r>
      <w:r>
        <w:rPr>
          <w:rFonts w:ascii="Calibri" w:hAnsi="Calibri" w:cs="Calibri"/>
        </w:rPr>
        <w:t>), определяется на основании данных, представленных уполномоченным органом по форме, установленной Министерством сельского хозяйства Российской Федерации, за отчетный финансовый год с учетом коэффициента - дефлятора роста по отдельным отраслям растениеводства по формуле: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2" type="#_x0000_t75" style="width:45.75pt;height:33.75pt">
            <v:imagedata r:id="rId45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3" type="#_x0000_t75" style="width:18pt;height:18pt">
            <v:imagedata r:id="rId46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садов интенсивного типа на очередной финансовый год в 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4" type="#_x0000_t75" style="width:16.5pt;height:18pt">
            <v:imagedata r:id="rId47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садов интенсивного типа на очередной финансовый год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 xml:space="preserve">Доля площади работ по уходу за многолетними плодовыми и ягодными насаждениями в i-м субъекте Российской Федерации в общей площади работ по уходу за многолетними плодовыми и ягодными насаждениями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75" type="#_x0000_t75" style="width:16.5pt;height:18pt">
            <v:imagedata r:id="rId40" o:title=""/>
          </v:shape>
        </w:pict>
      </w:r>
      <w:r>
        <w:rPr>
          <w:rFonts w:ascii="Calibri" w:hAnsi="Calibri" w:cs="Calibri"/>
        </w:rPr>
        <w:t>), определяется на основе данных Федеральной службы государственной статистики о многолетних насаждениях на начало отчетного финансового года по формуле: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6" type="#_x0000_t75" style="width:45pt;height:33.75pt">
            <v:imagedata r:id="rId48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7" type="#_x0000_t75" style="width:16.5pt;height:18pt">
            <v:imagedata r:id="rId49" o:title=""/>
          </v:shape>
        </w:pict>
      </w:r>
      <w:r>
        <w:rPr>
          <w:rFonts w:ascii="Calibri" w:hAnsi="Calibri" w:cs="Calibri"/>
        </w:rPr>
        <w:t xml:space="preserve"> - площади, на которых проводится работа по уходу за многолетними плодовыми и ягодными насаждениями сельскохозяйственными товаропроизводителями в i-м субъекте Российской Федерации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8" type="#_x0000_t75" style="width:15pt;height:18pt">
            <v:imagedata r:id="rId50" o:title=""/>
          </v:shape>
        </w:pict>
      </w:r>
      <w:r>
        <w:rPr>
          <w:rFonts w:ascii="Calibri" w:hAnsi="Calibri" w:cs="Calibri"/>
        </w:rPr>
        <w:t xml:space="preserve"> - площади, на которых проводится работа по уходу за многолетними плодовыми и ягодными насаждениями сельскохозяйственными товаропроизводителями в субъектах Российской Федерации, отвечающих требованию </w:t>
      </w:r>
      <w:hyperlink w:anchor="Par49" w:history="1">
        <w:r>
          <w:rPr>
            <w:rFonts w:ascii="Calibri" w:hAnsi="Calibri" w:cs="Calibri"/>
            <w:color w:val="0000FF"/>
          </w:rPr>
          <w:t>подпункта "г" пункта 3</w:t>
        </w:r>
      </w:hyperlink>
      <w:r>
        <w:rPr>
          <w:rFonts w:ascii="Calibri" w:hAnsi="Calibri" w:cs="Calibri"/>
        </w:rPr>
        <w:t xml:space="preserve"> настоящих Правил, на очередной финансовый год.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Размер субсидии бюджету i-го субъекта Российской Федерации на возмещение части затрат на закладку и уход за виноградниками, 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79" type="#_x0000_t75" style="width:306pt;height:68.25pt">
            <v:imagedata r:id="rId51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0" type="#_x0000_t75" style="width:15pt;height:18pt">
            <v:imagedata r:id="rId52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возмещение части затрат на закладку и уход за виноградниками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1" type="#_x0000_t75" style="width:13.5pt;height:18pt">
            <v:imagedata r:id="rId53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возмещение части затрат на закладку виноградников и виноградных питомников;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 - количество субъектов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2" type="#_x0000_t75" style="width:16.5pt;height:18pt">
            <v:imagedata r:id="rId54" o:title=""/>
          </v:shape>
        </w:pict>
      </w:r>
      <w:r>
        <w:rPr>
          <w:rFonts w:ascii="Calibri" w:hAnsi="Calibri" w:cs="Calibri"/>
        </w:rPr>
        <w:t xml:space="preserve"> - доля площади закладки виноградников и виноградных питомников в i-м субъекте Российской Федерации в общей площади закладки виноградников и виноградных питомников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3" type="#_x0000_t75" style="width:13.5pt;height:18pt">
            <v:imagedata r:id="rId55" o:title=""/>
          </v:shape>
        </w:pict>
      </w:r>
      <w:r>
        <w:rPr>
          <w:rFonts w:ascii="Calibri" w:hAnsi="Calibri" w:cs="Calibri"/>
        </w:rPr>
        <w:t xml:space="preserve"> - коэффициент, устанавливаемый Министерством сельского хозяйства Российской Федерации для определения доли субсидии на работы по уходу за виноградниками и виноградными питомниками;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4" type="#_x0000_t75" style="width:16.5pt;height:18pt">
            <v:imagedata r:id="rId56" o:title=""/>
          </v:shape>
        </w:pict>
      </w:r>
      <w:r>
        <w:rPr>
          <w:rFonts w:ascii="Calibri" w:hAnsi="Calibri" w:cs="Calibri"/>
        </w:rPr>
        <w:t xml:space="preserve"> - доля площади работ по уходу за виноградниками и виноградными питомниками в i-м субъекте Российской Федерации в общей площади работ по уходу за виноградниками и виноградными питомниками на очередной финансовый год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Доля площади закладки виноградников и виноградных питомников в i-м субъекте Российской Федерации в общей площади закладки виноградников и виноградных питомников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85" type="#_x0000_t75" style="width:16.5pt;height:18pt">
            <v:imagedata r:id="rId54" o:title=""/>
          </v:shape>
        </w:pict>
      </w:r>
      <w:r>
        <w:rPr>
          <w:rFonts w:ascii="Calibri" w:hAnsi="Calibri" w:cs="Calibri"/>
        </w:rPr>
        <w:t xml:space="preserve">), </w:t>
      </w:r>
      <w:proofErr w:type="gramEnd"/>
      <w:r>
        <w:rPr>
          <w:rFonts w:ascii="Calibri" w:hAnsi="Calibri" w:cs="Calibri"/>
        </w:rPr>
        <w:t xml:space="preserve">определяется в соответствии с соглашением о реализации Государственной </w:t>
      </w:r>
      <w:hyperlink r:id="rId57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6" type="#_x0000_t75" style="width:45.75pt;height:33.75pt">
            <v:imagedata r:id="rId58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7" type="#_x0000_t75" style="width:18pt;height:18pt">
            <v:imagedata r:id="rId59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виноградников и виноградных питомников на очередной финансовый год в 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88" type="#_x0000_t75" style="width:16.5pt;height:18pt">
            <v:imagedata r:id="rId60" o:title=""/>
          </v:shape>
        </w:pict>
      </w:r>
      <w:r>
        <w:rPr>
          <w:rFonts w:ascii="Calibri" w:hAnsi="Calibri" w:cs="Calibri"/>
        </w:rPr>
        <w:t xml:space="preserve"> - площади закладки сельскохозяйственными товаропроизводителями виноградников и виноградных питомников на очередной финансовый год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 xml:space="preserve">Доля площади работ по уходу за виноградниками и виноградными питомниками в i-м субъекте Российской Федерации в общей площади работ по уходу за виноградниками и виноградными питомниками на очередной финансовый год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89" type="#_x0000_t75" style="width:16.5pt;height:18pt">
            <v:imagedata r:id="rId56" o:title=""/>
          </v:shape>
        </w:pict>
      </w:r>
      <w:r>
        <w:rPr>
          <w:rFonts w:ascii="Calibri" w:hAnsi="Calibri" w:cs="Calibri"/>
        </w:rPr>
        <w:t>), определяется на основе данных Федеральной службы государственной статистики о насаждениях на начало отчетного финансового года по формуле: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0" type="#_x0000_t75" style="width:45pt;height:33.75pt">
            <v:imagedata r:id="rId61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1" type="#_x0000_t75" style="width:16.5pt;height:18pt">
            <v:imagedata r:id="rId62" o:title=""/>
          </v:shape>
        </w:pict>
      </w:r>
      <w:r>
        <w:rPr>
          <w:rFonts w:ascii="Calibri" w:hAnsi="Calibri" w:cs="Calibri"/>
        </w:rPr>
        <w:t xml:space="preserve"> - площади, на которых проводится работа по уходу за виноградниками и виноградными питомниками сельскохозяйственными товаропроизводителями, на очередной финансовый год в </w:t>
      </w:r>
      <w:r>
        <w:rPr>
          <w:rFonts w:ascii="Calibri" w:hAnsi="Calibri" w:cs="Calibri"/>
        </w:rPr>
        <w:lastRenderedPageBreak/>
        <w:t>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2" type="#_x0000_t75" style="width:15pt;height:18pt">
            <v:imagedata r:id="rId63" o:title=""/>
          </v:shape>
        </w:pict>
      </w:r>
      <w:r>
        <w:rPr>
          <w:rFonts w:ascii="Calibri" w:hAnsi="Calibri" w:cs="Calibri"/>
        </w:rPr>
        <w:t xml:space="preserve"> - площади, на которых проводится работа по уходу за виноградниками и виноградными питомниками сельскохозяйственными товаропроизводителями, на очередной финансовый год в субъектах Российской Федерации, отвечающих требованию </w:t>
      </w:r>
      <w:hyperlink w:anchor="Par50" w:history="1">
        <w:r>
          <w:rPr>
            <w:rFonts w:ascii="Calibri" w:hAnsi="Calibri" w:cs="Calibri"/>
            <w:color w:val="0000FF"/>
          </w:rPr>
          <w:t>подпункта "д"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Размер субсидии бюджету i-го субъекта Российской Федерации на возмещение части затрат на раскорчевку выбывших из эксплуатации старых садов и рекультивацию раскорчеванных площадей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093" type="#_x0000_t75" style="width:19.5pt;height:18pt">
            <v:imagedata r:id="rId64" o:title=""/>
          </v:shape>
        </w:pict>
      </w:r>
      <w:r>
        <w:rPr>
          <w:rFonts w:ascii="Calibri" w:hAnsi="Calibri" w:cs="Calibri"/>
        </w:rPr>
        <w:t xml:space="preserve">)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4" type="#_x0000_t75" style="width:111.75pt;height:60.75pt">
            <v:imagedata r:id="rId65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5" type="#_x0000_t75" style="width:15pt;height:18pt">
            <v:imagedata r:id="rId66" o:title=""/>
          </v:shape>
        </w:pict>
      </w:r>
      <w:r>
        <w:rPr>
          <w:rFonts w:ascii="Calibri" w:hAnsi="Calibri" w:cs="Calibri"/>
        </w:rPr>
        <w:t xml:space="preserve"> - размер субсидии, предусмотренной в федеральном бюджете на возмещение части затрат на раскорчевку выбывших из эксплуатации старых садов и рекультивацию раскорчеванных площадей на очередной финансовый год;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6" type="#_x0000_t75" style="width:16.5pt;height:18pt">
            <v:imagedata r:id="rId67" o:title=""/>
          </v:shape>
        </w:pict>
      </w:r>
      <w:r>
        <w:rPr>
          <w:rFonts w:ascii="Calibri" w:hAnsi="Calibri" w:cs="Calibri"/>
        </w:rPr>
        <w:t xml:space="preserve"> - доля площади выбывших из эксплуатации старых садов в i-м субъекте Российской Федерации в общей </w:t>
      </w:r>
      <w:proofErr w:type="gramStart"/>
      <w:r>
        <w:rPr>
          <w:rFonts w:ascii="Calibri" w:hAnsi="Calibri" w:cs="Calibri"/>
        </w:rPr>
        <w:t>площади</w:t>
      </w:r>
      <w:proofErr w:type="gramEnd"/>
      <w:r>
        <w:rPr>
          <w:rFonts w:ascii="Calibri" w:hAnsi="Calibri" w:cs="Calibri"/>
        </w:rPr>
        <w:t xml:space="preserve"> выбывших из эксплуатации старых садов в субъектах Российской Федерации, отвечающих требованию </w:t>
      </w:r>
      <w:hyperlink w:anchor="Par51" w:history="1">
        <w:r>
          <w:rPr>
            <w:rFonts w:ascii="Calibri" w:hAnsi="Calibri" w:cs="Calibri"/>
            <w:color w:val="0000FF"/>
          </w:rPr>
          <w:t>подпункта "е" пункта 3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 - количество субъектов Российской Федерации, отвечающих требованию </w:t>
      </w:r>
      <w:hyperlink w:anchor="Par51" w:history="1">
        <w:r>
          <w:rPr>
            <w:rFonts w:ascii="Calibri" w:hAnsi="Calibri" w:cs="Calibri"/>
            <w:color w:val="0000FF"/>
          </w:rPr>
          <w:t>подпункта "е"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Доля площади выбывших из эксплуатации старых садов в i-м субъекте Российской Федерации в общей </w:t>
      </w:r>
      <w:proofErr w:type="gramStart"/>
      <w:r>
        <w:rPr>
          <w:rFonts w:ascii="Calibri" w:hAnsi="Calibri" w:cs="Calibri"/>
        </w:rPr>
        <w:t>площади</w:t>
      </w:r>
      <w:proofErr w:type="gramEnd"/>
      <w:r>
        <w:rPr>
          <w:rFonts w:ascii="Calibri" w:hAnsi="Calibri" w:cs="Calibri"/>
        </w:rPr>
        <w:t xml:space="preserve"> выбывших из эксплуатации старых садов в субъектах Российской Федерации, отвечающих требованию </w:t>
      </w:r>
      <w:hyperlink w:anchor="Par51" w:history="1">
        <w:r>
          <w:rPr>
            <w:rFonts w:ascii="Calibri" w:hAnsi="Calibri" w:cs="Calibri"/>
            <w:color w:val="0000FF"/>
          </w:rPr>
          <w:t>подпункта "е" пункта 3</w:t>
        </w:r>
      </w:hyperlink>
      <w:r>
        <w:rPr>
          <w:rFonts w:ascii="Calibri" w:hAnsi="Calibri" w:cs="Calibri"/>
        </w:rPr>
        <w:t xml:space="preserve"> настоящих Правил (</w:t>
      </w:r>
      <w:r>
        <w:rPr>
          <w:rFonts w:ascii="Calibri" w:hAnsi="Calibri" w:cs="Calibri"/>
        </w:rPr>
        <w:pict>
          <v:shape id="_x0000_i1097" type="#_x0000_t75" style="width:16.5pt;height:18pt">
            <v:imagedata r:id="rId67" o:title=""/>
          </v:shape>
        </w:pict>
      </w:r>
      <w:r>
        <w:rPr>
          <w:rFonts w:ascii="Calibri" w:hAnsi="Calibri" w:cs="Calibri"/>
        </w:rPr>
        <w:t>), определяется на основании информации о наличии площадей садов в возрасте более 30 лет от года закладки, представленной уполномоченным органом по форме и в срок, которые установлены Министерством сельского хозяйства Российской Федерации,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8" type="#_x0000_t75" style="width:45pt;height:33.75pt">
            <v:imagedata r:id="rId68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99" type="#_x0000_t75" style="width:16.5pt;height:18pt">
            <v:imagedata r:id="rId69" o:title=""/>
          </v:shape>
        </w:pict>
      </w:r>
      <w:r>
        <w:rPr>
          <w:rFonts w:ascii="Calibri" w:hAnsi="Calibri" w:cs="Calibri"/>
        </w:rPr>
        <w:t xml:space="preserve"> - площади выбывших из эксплуатации старых садов на очередной финансовый год в i-м субъекте Российской Федерации;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100" type="#_x0000_t75" style="width:15pt;height:18pt">
            <v:imagedata r:id="rId70" o:title=""/>
          </v:shape>
        </w:pict>
      </w:r>
      <w:r>
        <w:rPr>
          <w:rFonts w:ascii="Calibri" w:hAnsi="Calibri" w:cs="Calibri"/>
        </w:rPr>
        <w:t xml:space="preserve"> - площади выбывших из эксплуатации старых садов на очередной финансовый год в субъектах Российской Федерации, отвечающих требованию </w:t>
      </w:r>
      <w:hyperlink w:anchor="Par51" w:history="1">
        <w:r>
          <w:rPr>
            <w:rFonts w:ascii="Calibri" w:hAnsi="Calibri" w:cs="Calibri"/>
            <w:color w:val="0000FF"/>
          </w:rPr>
          <w:t>подпункта "е" пункта 3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Уровень софинансирования расходного обязательства субъекта Российской Федерации, источником финансового обеспечения которого является субсидия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pict>
          <v:shape id="_x0000_i1101" type="#_x0000_t75" style="width:13.5pt;height:18pt">
            <v:imagedata r:id="rId71" o:title=""/>
          </v:shape>
        </w:pict>
      </w:r>
      <w:r>
        <w:rPr>
          <w:rFonts w:ascii="Calibri" w:hAnsi="Calibri" w:cs="Calibri"/>
        </w:rPr>
        <w:t xml:space="preserve">), </w:t>
      </w:r>
      <w:proofErr w:type="gramEnd"/>
      <w:r>
        <w:rPr>
          <w:rFonts w:ascii="Calibri" w:hAnsi="Calibri" w:cs="Calibri"/>
        </w:rPr>
        <w:t>определяется по формуле: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102" type="#_x0000_t75" style="width:80.25pt;height:18pt">
            <v:imagedata r:id="rId72" o:title=""/>
          </v:shape>
        </w:pict>
      </w:r>
      <w:r>
        <w:rPr>
          <w:rFonts w:ascii="Calibri" w:hAnsi="Calibri" w:cs="Calibri"/>
        </w:rPr>
        <w:t>,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0,65 - средний уровень софинансирования.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Уровень софинансирования не может быть установлен выше 95 процентов и ниже 60 </w:t>
      </w:r>
      <w:r>
        <w:rPr>
          <w:rFonts w:ascii="Calibri" w:hAnsi="Calibri" w:cs="Calibri"/>
        </w:rPr>
        <w:lastRenderedPageBreak/>
        <w:t>процентов расходного обязательства.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Уровни софинансирования расходных обязательств субъектов Российской Федерации на соответствующий финансовый год утверждаются Министерством сельского хозяйства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</w:t>
      </w:r>
      <w:proofErr w:type="gramStart"/>
      <w:r>
        <w:rPr>
          <w:rFonts w:ascii="Calibri" w:hAnsi="Calibri" w:cs="Calibri"/>
        </w:rPr>
        <w:t xml:space="preserve">Распределение субсидий между бюджетами субъектов Российской Федерации утверждается Правительством Российской Федерации в пределах бюджетных ассигнований, предусмотренных в федеральном законе о федеральном бюджете на соответствующий финансовый год, и лимитов бюджетных обязательств, утвержденных Министерству сельского хозяйства Российской Федерации на цели, указанные в </w:t>
      </w:r>
      <w:hyperlink w:anchor="Par38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настоящих Правил, в соответствии с требованиями, предусмотренными </w:t>
      </w:r>
      <w:hyperlink w:anchor="Par4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настоящих Правил.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</w:t>
      </w:r>
      <w:proofErr w:type="gramStart"/>
      <w:r>
        <w:rPr>
          <w:rFonts w:ascii="Calibri" w:hAnsi="Calibri" w:cs="Calibri"/>
        </w:rPr>
        <w:t>Перечисление субсидий в бюджеты субъектов Российской Федерации осуществляется в установленном порядке в пределах лимитов бюджетных обязательств, предусмотренных Министерству сельского хозяйства Российской Федерации,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субъектов Российской Федерации в соответствии с заявками, представляемыми уполномоченными органами по</w:t>
      </w:r>
      <w:proofErr w:type="gramEnd"/>
      <w:r>
        <w:rPr>
          <w:rFonts w:ascii="Calibri" w:hAnsi="Calibri" w:cs="Calibri"/>
        </w:rPr>
        <w:t xml:space="preserve"> форме и в сроки, которые устанавливаются Министерством сельского хозяйства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Расходы бюджета субъекта Российской Федерации на проведение мероприятий, источником финансового обеспечения которых является субсидия, осуществляются в порядке, установленном бюджетным законодательством Российской Федерации для исполнения бюджета субъекта Российской Федерации, а при перечислении субсидии в местный бюджет - в порядке, установленном бюджетным законодательством Российской Федерации для исполнения бюджетов муниципальных образований.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Операции по кассовым расходам бюджетов субъектов Российской Федерации (местных бюджетов), источником финансового обеспечения которых являются субсидии, в том числе их остатки, не использованные на 1 января текущего года, осуществляются с учетом особенностей, установленных федеральным законом о федеральном бюджете на текущий финансовый год и плановый период.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Информация о размерах и сроках перечисления субсидий учитывается Министерством сельского хозяйства Российской Федерации при формировании прогноза кассовых выплат </w:t>
      </w:r>
      <w:proofErr w:type="gramStart"/>
      <w:r>
        <w:rPr>
          <w:rFonts w:ascii="Calibri" w:hAnsi="Calibri" w:cs="Calibri"/>
        </w:rPr>
        <w:t>из</w:t>
      </w:r>
      <w:proofErr w:type="gramEnd"/>
      <w:r>
        <w:rPr>
          <w:rFonts w:ascii="Calibri" w:hAnsi="Calibri" w:cs="Calibri"/>
        </w:rPr>
        <w:t xml:space="preserve"> федерального бюджета, необходимого для составления в установленном порядке кассового плана исполнения федерального бюджета.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В случае если размер средств на поддержку подотраслей растениеводства не соответствует установленному для субъекта Российской Федерации уровню софинансирования из федерального бюджета, размер субсидии подлежит сокращению до соответствующего уровня софинансирования, а высвобождающиеся средства перераспределяются между бюджетами других субъектов Российской Федерации, имеющих право на получение субсидии в соответствии с настоящими Правилами.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</w:t>
      </w:r>
      <w:proofErr w:type="gramStart"/>
      <w:r>
        <w:rPr>
          <w:rFonts w:ascii="Calibri" w:hAnsi="Calibri" w:cs="Calibri"/>
        </w:rPr>
        <w:t>В случае отсутствия в текущем финансовом году у субъекта Российской Федерации потребности в субсидии неиспользованная субсидия на основании</w:t>
      </w:r>
      <w:proofErr w:type="gramEnd"/>
      <w:r>
        <w:rPr>
          <w:rFonts w:ascii="Calibri" w:hAnsi="Calibri" w:cs="Calibri"/>
        </w:rPr>
        <w:t xml:space="preserve"> письменного обращения уполномоченного органа перераспределяется между бюджетами других субъектов Российской Федерации, имеющих право на получение субсидии в соответствии с настоящими Правилами.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</w:t>
      </w:r>
      <w:proofErr w:type="gramStart"/>
      <w:r>
        <w:rPr>
          <w:rFonts w:ascii="Calibri" w:hAnsi="Calibri" w:cs="Calibri"/>
        </w:rPr>
        <w:t xml:space="preserve">Остаток субсидии, образовавшийся в соответствии с </w:t>
      </w:r>
      <w:hyperlink r:id="rId73" w:history="1">
        <w:r>
          <w:rPr>
            <w:rFonts w:ascii="Calibri" w:hAnsi="Calibri" w:cs="Calibri"/>
            <w:color w:val="0000FF"/>
          </w:rPr>
          <w:t>пунктами 29</w:t>
        </w:r>
      </w:hyperlink>
      <w:r>
        <w:rPr>
          <w:rFonts w:ascii="Calibri" w:hAnsi="Calibri" w:cs="Calibri"/>
        </w:rPr>
        <w:t xml:space="preserve"> и </w:t>
      </w:r>
      <w:hyperlink r:id="rId74" w:history="1">
        <w:r>
          <w:rPr>
            <w:rFonts w:ascii="Calibri" w:hAnsi="Calibri" w:cs="Calibri"/>
            <w:color w:val="0000FF"/>
          </w:rPr>
          <w:t>30</w:t>
        </w:r>
      </w:hyperlink>
      <w:r>
        <w:rPr>
          <w:rFonts w:ascii="Calibri" w:hAnsi="Calibri" w:cs="Calibri"/>
        </w:rPr>
        <w:t xml:space="preserve"> настоящих Правил, перераспределяется на основании представленных уполномоченными органами в Министерство сельского хозяйства Российской Федерации письменных обращений об увеличении годового размера выделяемых субсидий пропорционально удельному весу дополнительной потребности субъекта Российской Федерации в субсидии в общем объеме дополнительной потребности субъектов Российской Федерации в субсидиях с учетом фактического освоения средств за отчетный период</w:t>
      </w:r>
      <w:proofErr w:type="gramEnd"/>
      <w:r>
        <w:rPr>
          <w:rFonts w:ascii="Calibri" w:hAnsi="Calibri" w:cs="Calibri"/>
        </w:rPr>
        <w:t>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Перераспределение субсидий между бюджетами субъектов Российской Федерации утверждается Правительством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Эффективность осуществления расходов бюджетов субъектов Российской Федерации, источником финансового обеспечения которых является субсидия, оценивается ежегодно </w:t>
      </w:r>
      <w:r>
        <w:rPr>
          <w:rFonts w:ascii="Calibri" w:hAnsi="Calibri" w:cs="Calibri"/>
        </w:rPr>
        <w:lastRenderedPageBreak/>
        <w:t xml:space="preserve">Министерством сельского хозяйства Российской Федерации на основании достижения следующих показателей результативности предоставления субсидии, определенных в соответствии с Государственной </w:t>
      </w:r>
      <w:hyperlink r:id="rId75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>: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доля площади, засеваемой элитными семенами, в общей площади посевов на территории субъекта Российской Федерации - по направлению, предусмотренному </w:t>
      </w:r>
      <w:hyperlink w:anchor="Par39" w:history="1">
        <w:r>
          <w:rPr>
            <w:rFonts w:ascii="Calibri" w:hAnsi="Calibri" w:cs="Calibri"/>
            <w:color w:val="0000FF"/>
          </w:rPr>
          <w:t>подпунктом "а" пункта 2</w:t>
        </w:r>
      </w:hyperlink>
      <w:r>
        <w:rPr>
          <w:rFonts w:ascii="Calibri" w:hAnsi="Calibri" w:cs="Calibri"/>
        </w:rPr>
        <w:t xml:space="preserve"> настоящих Правил;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посевная площадь кормовых культур по сельскохозяйственным организациям, крестьянским (фермерским) хозяйствам и индивидуальным предпринимателям в районах Крайнего Севера и приравненных к ним местностях - по направлению, предусмотренному </w:t>
      </w:r>
      <w:hyperlink w:anchor="Par40" w:history="1">
        <w:r>
          <w:rPr>
            <w:rFonts w:ascii="Calibri" w:hAnsi="Calibri" w:cs="Calibri"/>
            <w:color w:val="0000FF"/>
          </w:rPr>
          <w:t>подпунктом "б" пункта 2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площадь подготовки низкопродуктивной пашни - по направлению, предусмотренному </w:t>
      </w:r>
      <w:hyperlink w:anchor="Par41" w:history="1">
        <w:r>
          <w:rPr>
            <w:rFonts w:ascii="Calibri" w:hAnsi="Calibri" w:cs="Calibri"/>
            <w:color w:val="0000FF"/>
          </w:rPr>
          <w:t>подпунктом "в" пункта 2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площадь закладки многолетних плодовых и ягодных насаждений на территории субъекта Российской Федерации - по направлению, предусмотренному </w:t>
      </w:r>
      <w:hyperlink w:anchor="Par42" w:history="1">
        <w:r>
          <w:rPr>
            <w:rFonts w:ascii="Calibri" w:hAnsi="Calibri" w:cs="Calibri"/>
            <w:color w:val="0000FF"/>
          </w:rPr>
          <w:t>подпунктом "г" пункта 2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площадь закладки виноградников на территории субъекта Российской Федерации - по направлению, предусмотренному </w:t>
      </w:r>
      <w:hyperlink w:anchor="Par43" w:history="1">
        <w:r>
          <w:rPr>
            <w:rFonts w:ascii="Calibri" w:hAnsi="Calibri" w:cs="Calibri"/>
            <w:color w:val="0000FF"/>
          </w:rPr>
          <w:t>подпунктом "д" пункта 2</w:t>
        </w:r>
      </w:hyperlink>
      <w:r>
        <w:rPr>
          <w:rFonts w:ascii="Calibri" w:hAnsi="Calibri" w:cs="Calibri"/>
        </w:rPr>
        <w:t xml:space="preserve"> настоящих Правил;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площадь закладки сада на раскорчеванной и рекультивированной площади в соответствии с проектом закладки нового сада - по направлению, предусмотренному </w:t>
      </w:r>
      <w:hyperlink w:anchor="Par44" w:history="1">
        <w:r>
          <w:rPr>
            <w:rFonts w:ascii="Calibri" w:hAnsi="Calibri" w:cs="Calibri"/>
            <w:color w:val="0000FF"/>
          </w:rPr>
          <w:t>подпунктом "е" пункта 2</w:t>
        </w:r>
      </w:hyperlink>
      <w:r>
        <w:rPr>
          <w:rFonts w:ascii="Calibri" w:hAnsi="Calibri" w:cs="Calibri"/>
        </w:rPr>
        <w:t xml:space="preserve"> настоящих Правил.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</w:t>
      </w:r>
      <w:proofErr w:type="gramStart"/>
      <w:r>
        <w:rPr>
          <w:rFonts w:ascii="Calibri" w:hAnsi="Calibri" w:cs="Calibri"/>
        </w:rPr>
        <w:t xml:space="preserve">В случае если в отчетном финансовом году субъектом Российской Федерации не достигнуты установленные соглашением значения показателей результативности предоставления субсидии, предусмотренных </w:t>
      </w:r>
      <w:hyperlink r:id="rId76" w:history="1">
        <w:r>
          <w:rPr>
            <w:rFonts w:ascii="Calibri" w:hAnsi="Calibri" w:cs="Calibri"/>
            <w:color w:val="0000FF"/>
          </w:rPr>
          <w:t>пунктом 32</w:t>
        </w:r>
      </w:hyperlink>
      <w:r>
        <w:rPr>
          <w:rFonts w:ascii="Calibri" w:hAnsi="Calibri" w:cs="Calibri"/>
        </w:rPr>
        <w:t xml:space="preserve"> настоящих Правил, Министерство сельского хозяйства Российской Федерации принимает решение о сокращении размера субсидии на год, следующий за отчетным финансовым годом, из расчета 1 процент размера субсидии за каждый процентный пункт снижения значения показателя результативности предоставления субсидии, а также</w:t>
      </w:r>
      <w:proofErr w:type="gramEnd"/>
      <w:r>
        <w:rPr>
          <w:rFonts w:ascii="Calibri" w:hAnsi="Calibri" w:cs="Calibri"/>
        </w:rPr>
        <w:t xml:space="preserve"> о перераспределении высвобождающихся субсидий между бюджетами других субъектов Российской Федерации, имеющих право на получение субсидий в соответствии с настоящими Правилами.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о сокращении размера субсидии, предоставляемой бюджету субъекта Российской Федерации, не принимается в случае, если установленные соглашением </w:t>
      </w:r>
      <w:proofErr w:type="gramStart"/>
      <w:r>
        <w:rPr>
          <w:rFonts w:ascii="Calibri" w:hAnsi="Calibri" w:cs="Calibri"/>
        </w:rPr>
        <w:t>значения показателей результативности предоставления субсидии</w:t>
      </w:r>
      <w:proofErr w:type="gramEnd"/>
      <w:r>
        <w:rPr>
          <w:rFonts w:ascii="Calibri" w:hAnsi="Calibri" w:cs="Calibri"/>
        </w:rPr>
        <w:t xml:space="preserve"> не достигнуты в силу обстоятельств непреодолимой силы.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Предложения о сокращении размеров субсидий вносятся Министерством сельского хозяйства Российской Федерации в Министерство финансов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Высвобождающиеся средства могут быть перераспределены в установленном порядке между бюджетами других субъектов Российской Федерации, имеющих право на их получение.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В случае несоблюдения уполномоченным органом условий предоставления субсидии соответствующая информация направляется Министерством сельского хозяйства Российской Федерации </w:t>
      </w:r>
      <w:proofErr w:type="gramStart"/>
      <w:r>
        <w:rPr>
          <w:rFonts w:ascii="Calibri" w:hAnsi="Calibri" w:cs="Calibri"/>
        </w:rPr>
        <w:t>в Министерство финансов Российской Федерации с предложением о приостановлении предоставления субсидии для принятия соответствующего решения в порядке</w:t>
      </w:r>
      <w:proofErr w:type="gramEnd"/>
      <w:r>
        <w:rPr>
          <w:rFonts w:ascii="Calibri" w:hAnsi="Calibri" w:cs="Calibri"/>
        </w:rPr>
        <w:t>, установленном Министерством финансов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</w:t>
      </w:r>
      <w:proofErr w:type="gramStart"/>
      <w:r>
        <w:rPr>
          <w:rFonts w:ascii="Calibri" w:hAnsi="Calibri" w:cs="Calibri"/>
        </w:rPr>
        <w:t xml:space="preserve">Не использованный на 1 января текущего финансового года остаток субсидий подлежит возврату в федеральный бюджет органами государственной власти субъектов Российской Федерации, за которыми в соответствии с законодательными и иными нормативными правовыми актами закреплены источники доходов бюджетов субъектов Российской Федерации по возврату остатков субсидий в соответствии с требованиями, установленными Бюджетным </w:t>
      </w:r>
      <w:hyperlink r:id="rId77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и федеральным законом о федеральном бюджете на текущий</w:t>
      </w:r>
      <w:proofErr w:type="gramEnd"/>
      <w:r>
        <w:rPr>
          <w:rFonts w:ascii="Calibri" w:hAnsi="Calibri" w:cs="Calibri"/>
        </w:rPr>
        <w:t xml:space="preserve"> финансовый год и плановый период.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неиспользованный остаток субсидий не перечислен в доход федерального бюджета, указанные средства подлежат взысканию в доход федерального бюджета в порядке, установленном Министерством финансов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наличии потребности в не использованной в текущем финансовом году субсидии указанные средства в размере, не превышающем остаток субсидии, в соответствии с решением </w:t>
      </w:r>
      <w:r>
        <w:rPr>
          <w:rFonts w:ascii="Calibri" w:hAnsi="Calibri" w:cs="Calibri"/>
        </w:rPr>
        <w:lastRenderedPageBreak/>
        <w:t>Министерства сельского хозяйства Российской Федерации могут быть использованы субъектом Российской Федерации в очередном финансовом году при исполнении бюджета субъекта Российской Федерации для финансового обеспечения расходов бюджета, соответствующих целям предоставления субсидии.</w:t>
      </w:r>
      <w:proofErr w:type="gramEnd"/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Ответственность за достоверность представляемых в Министерство сельского хозяйства Российской Федерации сведений и соблюдение условий, установленных настоящими Правилами и соглашением, возлагается на уполномоченные органы.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Субсидии в случае их нецелевого использования подлежат взысканию в доход федерального бюджета в соответствии с бюджетным законодательством Российской Федерации.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уполномоченным органом условий предоставления субсидий осуществляется Министерством сельского хозяйства Российской Федерации и Федеральной службой финансово-бюджетного надзора.</w:t>
      </w:r>
    </w:p>
    <w:p w:rsidR="00CD05FE" w:rsidRDefault="00CD05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hyperlink r:id="rId78" w:history="1">
        <w:r>
          <w:rPr>
            <w:rFonts w:ascii="Calibri" w:hAnsi="Calibri" w:cs="Calibri"/>
            <w:i/>
            <w:iCs/>
            <w:color w:val="0000FF"/>
          </w:rPr>
          <w:t>Постановление Правительства РФ от 12.12.2012 N 1295 "Об утверждении Правил предоставления и распределения субсидий из федерального бюджета бюджетам субъектов Российской Федерации на поддержку отдельных подотраслей растениеводства" {КонсультантПлюс}</w:t>
        </w:r>
      </w:hyperlink>
      <w:r>
        <w:rPr>
          <w:rFonts w:ascii="Calibri" w:hAnsi="Calibri" w:cs="Calibri"/>
        </w:rPr>
        <w:br/>
      </w:r>
    </w:p>
    <w:p w:rsidR="008A2CE1" w:rsidRDefault="008A2CE1"/>
    <w:sectPr w:rsidR="008A2CE1" w:rsidSect="008E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D05FE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0B9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05FE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D05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hyperlink" Target="consultantplus://offline/ref=EFD5F8091882FEFD67691AD502A8FF975A9E7A5461BE792FD1AB1938312DEF6B933015A1CD73060AKBl8K" TargetMode="External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hyperlink" Target="consultantplus://offline/ref=EFD5F8091882FEFD67691AD502A8FF975A9F775767BE792FD1AB1938312DEF6B933015A1CD73050FKBlDK" TargetMode="External"/><Relationship Id="rId7" Type="http://schemas.openxmlformats.org/officeDocument/2006/relationships/image" Target="media/image3.wmf"/><Relationship Id="rId71" Type="http://schemas.openxmlformats.org/officeDocument/2006/relationships/image" Target="media/image64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9" Type="http://schemas.openxmlformats.org/officeDocument/2006/relationships/image" Target="media/image24.wmf"/><Relationship Id="rId11" Type="http://schemas.openxmlformats.org/officeDocument/2006/relationships/image" Target="media/image7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hyperlink" Target="consultantplus://offline/ref=EFD5F8091882FEFD67691AD502A8FF975A9F775767BE792FD1AB1938312DEF6B933015A1CD73050FKBl8K" TargetMode="External"/><Relationship Id="rId79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54.wmf"/><Relationship Id="rId10" Type="http://schemas.openxmlformats.org/officeDocument/2006/relationships/image" Target="media/image6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hyperlink" Target="consultantplus://offline/ref=EFD5F8091882FEFD67691AD502A8FF975A9F775767BE792FD1AB1938312DEF6B933015A1CD73050FKBl9K" TargetMode="External"/><Relationship Id="rId78" Type="http://schemas.openxmlformats.org/officeDocument/2006/relationships/hyperlink" Target="consultantplus://offline/ref=067CE1F42807A190976689AAA03E6DB42139AECF676BD9040AB9FF7E0A71044CBF2D01F08D199109LBlFK" TargetMode="External"/><Relationship Id="rId4" Type="http://schemas.openxmlformats.org/officeDocument/2006/relationships/hyperlink" Target="consultantplus://offline/ref=EFD5F8091882FEFD67691AD502A8FF975A9F7D526CB3792FD1AB1938312DEF6B933015A1CD730409KBl9K" TargetMode="Externa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hyperlink" Target="consultantplus://offline/ref=EFD5F8091882FEFD67691AD502A8FF975A9F7F5367B0792FD1AB193831K2lDK" TargetMode="External"/><Relationship Id="rId8" Type="http://schemas.openxmlformats.org/officeDocument/2006/relationships/image" Target="media/image4.wmf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5.wmf"/><Relationship Id="rId41" Type="http://schemas.openxmlformats.org/officeDocument/2006/relationships/hyperlink" Target="consultantplus://offline/ref=EFD5F8091882FEFD67691AD502A8FF975A9F7D526CB3792FD1AB1938312DEF6B933015A1CD730409KBl9K" TargetMode="External"/><Relationship Id="rId54" Type="http://schemas.openxmlformats.org/officeDocument/2006/relationships/image" Target="media/image48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hyperlink" Target="consultantplus://offline/ref=EFD5F8091882FEFD67691AD502A8FF975A9F7D526CB3792FD1AB1938312DEF6B933015A1CD730409KBl9K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3.wmf"/><Relationship Id="rId57" Type="http://schemas.openxmlformats.org/officeDocument/2006/relationships/hyperlink" Target="consultantplus://offline/ref=EFD5F8091882FEFD67691AD502A8FF975A9F7D526CB3792FD1AB1938312DEF6B933015A1CD730409KBl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5911</Words>
  <Characters>33694</Characters>
  <Application>Microsoft Office Word</Application>
  <DocSecurity>0</DocSecurity>
  <Lines>280</Lines>
  <Paragraphs>79</Paragraphs>
  <ScaleCrop>false</ScaleCrop>
  <Company>DSX-Kirov</Company>
  <LinksUpToDate>false</LinksUpToDate>
  <CharactersWithSpaces>39526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2013-01-24T10:37:00Z</dcterms:created>
  <dcterms:modified xsi:type="dcterms:W3CDTF">2013-01-24T10:38:00Z</dcterms:modified>
</cp:coreProperties>
</file>